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0484" w14:textId="77777777" w:rsidR="00523E24" w:rsidRDefault="00523E24" w:rsidP="00E205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28"/>
          <w:lang w:val="en-GB"/>
        </w:rPr>
      </w:pPr>
    </w:p>
    <w:p w14:paraId="11DAB1D8" w14:textId="39226F2B" w:rsidR="007949DC" w:rsidRDefault="008F5FF5" w:rsidP="008E2E23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="00490734">
        <w:rPr>
          <w:rFonts w:ascii="Arial" w:hAnsi="Arial" w:cs="Arial"/>
          <w:b/>
        </w:rPr>
        <w:t>R</w:t>
      </w:r>
      <w:r w:rsidR="004D7F70">
        <w:rPr>
          <w:rFonts w:ascii="Arial" w:hAnsi="Arial" w:cs="Arial"/>
          <w:b/>
        </w:rPr>
        <w:t>ecord</w:t>
      </w:r>
      <w:r w:rsidR="00345BB8">
        <w:rPr>
          <w:rFonts w:ascii="Arial" w:hAnsi="Arial" w:cs="Arial"/>
          <w:b/>
        </w:rPr>
        <w:t xml:space="preserve"> of</w:t>
      </w:r>
      <w:r>
        <w:rPr>
          <w:rFonts w:ascii="Arial" w:hAnsi="Arial" w:cs="Arial"/>
          <w:b/>
        </w:rPr>
        <w:t xml:space="preserve"> the AD </w:t>
      </w:r>
      <w:r w:rsidR="00E11F6C">
        <w:rPr>
          <w:rFonts w:ascii="Arial" w:hAnsi="Arial" w:cs="Arial"/>
          <w:b/>
        </w:rPr>
        <w:t xml:space="preserve">774 </w:t>
      </w:r>
      <w:r w:rsidR="008D4718">
        <w:rPr>
          <w:rFonts w:ascii="Arial" w:hAnsi="Arial" w:cs="Arial"/>
          <w:b/>
        </w:rPr>
        <w:t>Cosm</w:t>
      </w:r>
      <w:r w:rsidR="0053552B">
        <w:rPr>
          <w:rFonts w:ascii="Arial" w:hAnsi="Arial" w:cs="Arial"/>
          <w:b/>
        </w:rPr>
        <w:t>ogen</w:t>
      </w:r>
      <w:r w:rsidR="00B94233">
        <w:rPr>
          <w:rFonts w:ascii="Arial" w:hAnsi="Arial" w:cs="Arial"/>
          <w:b/>
        </w:rPr>
        <w:t>ic</w:t>
      </w:r>
      <w:r w:rsidR="0053552B">
        <w:rPr>
          <w:rFonts w:ascii="Arial" w:hAnsi="Arial" w:cs="Arial"/>
          <w:b/>
        </w:rPr>
        <w:t xml:space="preserve"> Radiocarbon</w:t>
      </w:r>
      <w:r w:rsidR="008D4718">
        <w:rPr>
          <w:rFonts w:ascii="Arial" w:hAnsi="Arial" w:cs="Arial"/>
          <w:b/>
        </w:rPr>
        <w:t xml:space="preserve"> Event</w:t>
      </w:r>
      <w:r w:rsidR="00345BB8" w:rsidRPr="00345BB8">
        <w:rPr>
          <w:rFonts w:ascii="Arial" w:hAnsi="Arial" w:cs="Arial"/>
          <w:b/>
        </w:rPr>
        <w:t xml:space="preserve"> </w:t>
      </w:r>
      <w:r w:rsidR="004D7F70">
        <w:rPr>
          <w:rFonts w:ascii="Arial" w:hAnsi="Arial" w:cs="Arial"/>
          <w:b/>
        </w:rPr>
        <w:t>fro</w:t>
      </w:r>
      <w:r w:rsidR="00D11C1C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="008C35AF">
        <w:rPr>
          <w:rFonts w:ascii="Arial" w:hAnsi="Arial" w:cs="Arial"/>
          <w:b/>
        </w:rPr>
        <w:t>Georgia, USA</w:t>
      </w:r>
      <w:r w:rsidR="004D7F70">
        <w:rPr>
          <w:rFonts w:ascii="Arial" w:hAnsi="Arial" w:cs="Arial"/>
          <w:b/>
        </w:rPr>
        <w:t xml:space="preserve"> </w:t>
      </w:r>
    </w:p>
    <w:p w14:paraId="5D9E6BE7" w14:textId="131E1968" w:rsidR="00CF4A0B" w:rsidRDefault="00EA22E2" w:rsidP="008E2E23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Carla S. Hadden</w:t>
      </w:r>
      <w:r w:rsidR="008E2E23" w:rsidRPr="008E2E23">
        <w:rPr>
          <w:rFonts w:ascii="Arial" w:hAnsi="Arial" w:cs="Arial"/>
          <w:vertAlign w:val="superscript"/>
        </w:rPr>
        <w:t>1</w:t>
      </w:r>
      <w:r w:rsidR="00BC2DBF">
        <w:rPr>
          <w:rFonts w:ascii="Arial" w:hAnsi="Arial" w:cs="Arial"/>
          <w:vertAlign w:val="superscript"/>
        </w:rPr>
        <w:t>*</w:t>
      </w:r>
      <w:r w:rsidR="00CF4A0B">
        <w:rPr>
          <w:rFonts w:ascii="Arial" w:hAnsi="Arial" w:cs="Arial"/>
        </w:rPr>
        <w:t xml:space="preserve">, </w:t>
      </w:r>
      <w:r w:rsidR="009C59D9" w:rsidRPr="009C59D9">
        <w:rPr>
          <w:rFonts w:ascii="Arial" w:hAnsi="Arial" w:cs="Arial"/>
        </w:rPr>
        <w:t>Katharine G Napora</w:t>
      </w:r>
      <w:r w:rsidR="009C59D9">
        <w:rPr>
          <w:rFonts w:ascii="Arial" w:hAnsi="Arial" w:cs="Arial"/>
          <w:vertAlign w:val="superscript"/>
        </w:rPr>
        <w:t>2</w:t>
      </w:r>
      <w:r w:rsidR="009C59D9">
        <w:rPr>
          <w:rFonts w:ascii="Arial" w:hAnsi="Arial" w:cs="Arial"/>
        </w:rPr>
        <w:t xml:space="preserve">, </w:t>
      </w:r>
      <w:r w:rsidR="00CF4A0B">
        <w:rPr>
          <w:rFonts w:ascii="Arial" w:hAnsi="Arial" w:cs="Arial"/>
        </w:rPr>
        <w:t>Alexander Cherkinsky</w:t>
      </w:r>
      <w:r w:rsidR="00CF4A0B" w:rsidRPr="008E2E23">
        <w:rPr>
          <w:rFonts w:ascii="Arial" w:hAnsi="Arial" w:cs="Arial"/>
          <w:vertAlign w:val="superscript"/>
        </w:rPr>
        <w:t>1</w:t>
      </w:r>
      <w:r w:rsidR="00CF4A0B">
        <w:rPr>
          <w:rFonts w:ascii="Arial" w:hAnsi="Arial" w:cs="Arial"/>
        </w:rPr>
        <w:t xml:space="preserve">, </w:t>
      </w:r>
      <w:r w:rsidR="0008669A">
        <w:rPr>
          <w:rFonts w:ascii="Arial" w:hAnsi="Arial" w:cs="Arial"/>
        </w:rPr>
        <w:t>GV Ravi Prasad</w:t>
      </w:r>
      <w:r w:rsidR="0008669A" w:rsidRPr="0008669A">
        <w:rPr>
          <w:rFonts w:ascii="Arial" w:hAnsi="Arial" w:cs="Arial"/>
          <w:vertAlign w:val="superscript"/>
        </w:rPr>
        <w:t>1</w:t>
      </w:r>
      <w:r w:rsidR="0008669A">
        <w:rPr>
          <w:rFonts w:ascii="Arial" w:hAnsi="Arial" w:cs="Arial"/>
        </w:rPr>
        <w:t xml:space="preserve">, </w:t>
      </w:r>
      <w:r w:rsidR="00DF5543">
        <w:rPr>
          <w:rFonts w:ascii="Arial" w:hAnsi="Arial" w:cs="Arial"/>
        </w:rPr>
        <w:t>Elya Zazovskaya</w:t>
      </w:r>
      <w:r w:rsidR="00DF5543">
        <w:rPr>
          <w:rFonts w:ascii="Arial" w:hAnsi="Arial" w:cs="Arial"/>
          <w:vertAlign w:val="superscript"/>
        </w:rPr>
        <w:t>1</w:t>
      </w:r>
      <w:r w:rsidR="00DF5543">
        <w:rPr>
          <w:rFonts w:ascii="Arial" w:hAnsi="Arial" w:cs="Arial"/>
        </w:rPr>
        <w:t xml:space="preserve">, </w:t>
      </w:r>
      <w:r w:rsidR="00C10273">
        <w:rPr>
          <w:rFonts w:ascii="Arial" w:hAnsi="Arial" w:cs="Arial"/>
        </w:rPr>
        <w:t xml:space="preserve">and </w:t>
      </w:r>
      <w:r w:rsidR="00CF4A0B" w:rsidRPr="00CF4A0B">
        <w:rPr>
          <w:rFonts w:ascii="Arial" w:hAnsi="Arial" w:cs="Arial"/>
        </w:rPr>
        <w:t>Victor D. Thompson</w:t>
      </w:r>
      <w:r w:rsidR="00DF5543">
        <w:rPr>
          <w:rFonts w:ascii="Arial" w:hAnsi="Arial" w:cs="Arial"/>
          <w:vertAlign w:val="superscript"/>
        </w:rPr>
        <w:t>3</w:t>
      </w:r>
    </w:p>
    <w:p w14:paraId="01DFBD2E" w14:textId="794F4215" w:rsidR="00BC2DBF" w:rsidRDefault="008E2E23" w:rsidP="008E2E23">
      <w:pPr>
        <w:spacing w:line="240" w:lineRule="atLeast"/>
        <w:jc w:val="both"/>
        <w:rPr>
          <w:rFonts w:ascii="Arial" w:hAnsi="Arial" w:cs="Arial"/>
          <w:iCs/>
        </w:rPr>
      </w:pPr>
      <w:r w:rsidRPr="00EE6C21">
        <w:rPr>
          <w:rFonts w:ascii="Arial" w:hAnsi="Arial" w:cs="Arial"/>
          <w:i/>
          <w:iCs/>
          <w:vertAlign w:val="superscript"/>
        </w:rPr>
        <w:t>1</w:t>
      </w:r>
      <w:r w:rsidR="00BC2DBF">
        <w:rPr>
          <w:rFonts w:ascii="Arial" w:hAnsi="Arial" w:cs="Arial"/>
          <w:i/>
          <w:iCs/>
        </w:rPr>
        <w:t xml:space="preserve">University of Georgia, Center for Applied Isotope Studies, 120 Riverbend Road, Athens, Georgia, 30602, USA </w:t>
      </w:r>
      <w:r w:rsidR="00BC2DBF">
        <w:rPr>
          <w:rFonts w:ascii="Arial" w:hAnsi="Arial" w:cs="Arial"/>
          <w:iCs/>
        </w:rPr>
        <w:t>(</w:t>
      </w:r>
      <w:hyperlink r:id="rId8" w:history="1">
        <w:r w:rsidR="00BC2DBF" w:rsidRPr="009728FC">
          <w:rPr>
            <w:rStyle w:val="Hyperlink"/>
            <w:rFonts w:ascii="Arial" w:hAnsi="Arial" w:cs="Arial"/>
            <w:iCs/>
          </w:rPr>
          <w:t>hadden@uga.edu</w:t>
        </w:r>
      </w:hyperlink>
      <w:r w:rsidR="00BC2DBF">
        <w:rPr>
          <w:rFonts w:ascii="Arial" w:hAnsi="Arial" w:cs="Arial"/>
          <w:iCs/>
        </w:rPr>
        <w:t>)</w:t>
      </w:r>
    </w:p>
    <w:p w14:paraId="67BF620F" w14:textId="73A85C65" w:rsidR="003A12B3" w:rsidRDefault="008E2E23" w:rsidP="008E2E23">
      <w:pPr>
        <w:spacing w:line="240" w:lineRule="atLeast"/>
        <w:jc w:val="both"/>
        <w:rPr>
          <w:rFonts w:ascii="Arial" w:hAnsi="Arial" w:cs="Arial"/>
          <w:i/>
          <w:iCs/>
        </w:rPr>
      </w:pPr>
      <w:r w:rsidRPr="00EE6C21">
        <w:rPr>
          <w:rFonts w:ascii="Arial" w:hAnsi="Arial" w:cs="Arial"/>
          <w:i/>
          <w:iCs/>
          <w:vertAlign w:val="superscript"/>
        </w:rPr>
        <w:t>2</w:t>
      </w:r>
      <w:r w:rsidR="00DF5543">
        <w:rPr>
          <w:rFonts w:ascii="Arial" w:hAnsi="Arial" w:cs="Arial"/>
          <w:i/>
          <w:iCs/>
        </w:rPr>
        <w:t>Florida Atlantic University</w:t>
      </w:r>
      <w:r w:rsidR="00BC2DBF" w:rsidRPr="00BC2DBF">
        <w:rPr>
          <w:rFonts w:ascii="Arial" w:hAnsi="Arial" w:cs="Arial"/>
          <w:i/>
          <w:iCs/>
        </w:rPr>
        <w:t xml:space="preserve">, Department of Anthropology, </w:t>
      </w:r>
      <w:r w:rsidR="00FA66E4">
        <w:rPr>
          <w:rFonts w:ascii="Arial" w:hAnsi="Arial" w:cs="Arial"/>
          <w:i/>
          <w:iCs/>
        </w:rPr>
        <w:t>Boca Raton</w:t>
      </w:r>
      <w:r w:rsidR="00BC2DBF" w:rsidRPr="00BC2DBF">
        <w:rPr>
          <w:rFonts w:ascii="Arial" w:hAnsi="Arial" w:cs="Arial"/>
          <w:i/>
          <w:iCs/>
        </w:rPr>
        <w:t>, FL 33</w:t>
      </w:r>
      <w:r w:rsidR="00FA66E4">
        <w:rPr>
          <w:rFonts w:ascii="Arial" w:hAnsi="Arial" w:cs="Arial"/>
          <w:i/>
          <w:iCs/>
        </w:rPr>
        <w:t>431</w:t>
      </w:r>
    </w:p>
    <w:p w14:paraId="43B5DC68" w14:textId="6EA69241" w:rsidR="00BC2DBF" w:rsidRPr="00BC2DBF" w:rsidRDefault="00FA66E4" w:rsidP="00BC2DBF">
      <w:pPr>
        <w:spacing w:line="24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vertAlign w:val="superscript"/>
          <w:lang w:val="en-US"/>
        </w:rPr>
        <w:t>3</w:t>
      </w:r>
      <w:r w:rsidR="00BC2DBF" w:rsidRPr="00BC2DBF">
        <w:rPr>
          <w:rFonts w:ascii="Arial" w:hAnsi="Arial" w:cs="Arial"/>
          <w:i/>
          <w:iCs/>
        </w:rPr>
        <w:t>Laboratory of Archaeology, University of Georgia, Athens, GA 30602</w:t>
      </w:r>
    </w:p>
    <w:p w14:paraId="29CFE086" w14:textId="77777777" w:rsidR="008E2E23" w:rsidRPr="008E2E23" w:rsidRDefault="008E2E23" w:rsidP="008E2E23">
      <w:pPr>
        <w:spacing w:line="240" w:lineRule="atLeast"/>
        <w:jc w:val="both"/>
        <w:rPr>
          <w:rFonts w:ascii="Arial" w:hAnsi="Arial" w:cs="Arial"/>
        </w:rPr>
      </w:pPr>
    </w:p>
    <w:p w14:paraId="37B52631" w14:textId="46C00ABD" w:rsidR="003C7B0B" w:rsidRPr="00FC0068" w:rsidRDefault="003A12B3" w:rsidP="00C2032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343434"/>
          <w:lang w:val="en-US"/>
        </w:rPr>
      </w:pPr>
      <w:r w:rsidRPr="00FC0068">
        <w:rPr>
          <w:rFonts w:ascii="Arial" w:hAnsi="Arial" w:cs="Arial"/>
          <w:b/>
          <w:lang w:val="en-US"/>
        </w:rPr>
        <w:t xml:space="preserve">Abstract </w:t>
      </w:r>
    </w:p>
    <w:p w14:paraId="50C32C56" w14:textId="77777777" w:rsidR="003C7B0B" w:rsidRPr="00A13F0D" w:rsidRDefault="003C7B0B" w:rsidP="003C7B0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DEC8B82" w14:textId="56B0EF6A" w:rsidR="00C20321" w:rsidRDefault="00C20321" w:rsidP="003C7B0B">
      <w:pPr>
        <w:spacing w:after="0"/>
        <w:jc w:val="both"/>
        <w:outlineLvl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2C43C01" w14:textId="40D68AE7" w:rsidR="008614E4" w:rsidRDefault="00B12BD1" w:rsidP="008614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 </w:t>
      </w:r>
      <w:r w:rsidR="00A967B5">
        <w:rPr>
          <w:rFonts w:ascii="Arial" w:hAnsi="Arial" w:cs="Arial"/>
          <w:color w:val="000000" w:themeColor="text1"/>
          <w:sz w:val="20"/>
          <w:szCs w:val="20"/>
          <w:lang w:val="en-US"/>
        </w:rPr>
        <w:t>r</w:t>
      </w:r>
      <w:r w:rsidR="00A967B5" w:rsidRPr="00A967B5">
        <w:rPr>
          <w:rFonts w:ascii="Arial" w:hAnsi="Arial" w:cs="Arial"/>
          <w:color w:val="000000" w:themeColor="text1"/>
          <w:sz w:val="20"/>
          <w:szCs w:val="20"/>
          <w:lang w:val="en-US"/>
        </w:rPr>
        <w:t>apid</w:t>
      </w:r>
      <w:r w:rsidR="00E90649">
        <w:rPr>
          <w:rFonts w:ascii="Arial" w:hAnsi="Arial" w:cs="Arial"/>
          <w:color w:val="000000" w:themeColor="text1"/>
          <w:sz w:val="20"/>
          <w:szCs w:val="20"/>
          <w:lang w:val="en-US"/>
        </w:rPr>
        <w:t>, short-lived</w:t>
      </w:r>
      <w:r w:rsidR="00A967B5" w:rsidRPr="00A967B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increase in </w:t>
      </w:r>
      <w:r w:rsidR="0040224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atmospheric </w:t>
      </w:r>
      <w:r w:rsidR="00A967B5" w:rsidRPr="00A967B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14C </w:t>
      </w:r>
      <w:r w:rsidR="00FC613F">
        <w:rPr>
          <w:rFonts w:ascii="Arial" w:hAnsi="Arial" w:cs="Arial"/>
          <w:color w:val="000000" w:themeColor="text1"/>
          <w:sz w:val="20"/>
          <w:szCs w:val="20"/>
          <w:lang w:val="en-US"/>
        </w:rPr>
        <w:t>spanning</w:t>
      </w:r>
      <w:r w:rsidR="00A967B5" w:rsidRPr="00A967B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AD </w:t>
      </w:r>
      <w:r w:rsidR="00A967B5">
        <w:rPr>
          <w:rFonts w:ascii="Arial" w:hAnsi="Arial" w:cs="Arial"/>
          <w:color w:val="000000" w:themeColor="text1"/>
          <w:sz w:val="20"/>
          <w:szCs w:val="20"/>
          <w:lang w:val="en-US"/>
        </w:rPr>
        <w:t>774–</w:t>
      </w:r>
      <w:r w:rsidR="00A967B5" w:rsidRPr="00A967B5">
        <w:rPr>
          <w:rFonts w:ascii="Arial" w:hAnsi="Arial" w:cs="Arial"/>
          <w:color w:val="000000" w:themeColor="text1"/>
          <w:sz w:val="20"/>
          <w:szCs w:val="20"/>
          <w:lang w:val="en-US"/>
        </w:rPr>
        <w:t>77</w:t>
      </w:r>
      <w:r w:rsidR="00E90649">
        <w:rPr>
          <w:rFonts w:ascii="Arial" w:hAnsi="Arial" w:cs="Arial"/>
          <w:color w:val="000000" w:themeColor="text1"/>
          <w:sz w:val="20"/>
          <w:szCs w:val="20"/>
          <w:lang w:val="en-US"/>
        </w:rPr>
        <w:t>6</w:t>
      </w:r>
      <w:r w:rsidR="00994984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was first reported by Miyake et al.</w:t>
      </w:r>
      <w:r w:rsidR="0008669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994984">
        <w:rPr>
          <w:rFonts w:ascii="Arial" w:hAnsi="Arial" w:cs="Arial"/>
          <w:color w:val="000000" w:themeColor="text1"/>
          <w:sz w:val="20"/>
          <w:szCs w:val="20"/>
          <w:lang w:val="en-US"/>
        </w:rPr>
        <w:t>(2012) and has subsequently been confirmed</w:t>
      </w:r>
      <w:r w:rsidR="00205FB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by </w:t>
      </w:r>
      <w:r w:rsidR="007F50F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dozens of tree-ring records </w:t>
      </w:r>
      <w:r w:rsidR="00CC3327">
        <w:rPr>
          <w:rFonts w:ascii="Arial" w:hAnsi="Arial" w:cs="Arial"/>
          <w:color w:val="000000" w:themeColor="text1"/>
          <w:sz w:val="20"/>
          <w:szCs w:val="20"/>
          <w:lang w:val="en-US"/>
        </w:rPr>
        <w:t>across</w:t>
      </w:r>
      <w:r w:rsidR="007F50F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both hemispheres</w:t>
      </w:r>
      <w:r w:rsidR="007819F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="007819F7" w:rsidRPr="00787F46">
        <w:rPr>
          <w:rFonts w:ascii="Arial" w:hAnsi="Arial" w:cs="Arial"/>
          <w:color w:val="000000" w:themeColor="text1"/>
          <w:sz w:val="20"/>
          <w:szCs w:val="20"/>
          <w:lang w:val="en-US"/>
        </w:rPr>
        <w:t>Büntgen</w:t>
      </w:r>
      <w:proofErr w:type="spellEnd"/>
      <w:r w:rsidR="007819F7" w:rsidRPr="00787F4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et al.</w:t>
      </w:r>
      <w:r w:rsidR="007819F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2018)</w:t>
      </w:r>
      <w:r w:rsidR="003B028E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40612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C1F48">
        <w:rPr>
          <w:rFonts w:ascii="Arial" w:hAnsi="Arial" w:cs="Arial"/>
          <w:color w:val="000000" w:themeColor="text1"/>
          <w:sz w:val="20"/>
          <w:szCs w:val="20"/>
          <w:lang w:val="en-US"/>
        </w:rPr>
        <w:t>S</w:t>
      </w:r>
      <w:r w:rsidR="00DD7AF0">
        <w:rPr>
          <w:rFonts w:ascii="Arial" w:hAnsi="Arial" w:cs="Arial"/>
          <w:color w:val="000000" w:themeColor="text1"/>
          <w:sz w:val="20"/>
          <w:szCs w:val="20"/>
          <w:lang w:val="en-US"/>
        </w:rPr>
        <w:t>patial</w:t>
      </w:r>
      <w:r w:rsidR="000E3CB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variations in the </w:t>
      </w:r>
      <w:r w:rsidR="00DD7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radiocarbon </w:t>
      </w:r>
      <w:r w:rsidR="002D7057">
        <w:rPr>
          <w:rFonts w:ascii="Arial" w:hAnsi="Arial" w:cs="Arial"/>
          <w:color w:val="000000" w:themeColor="text1"/>
          <w:sz w:val="20"/>
          <w:szCs w:val="20"/>
          <w:lang w:val="en-US"/>
        </w:rPr>
        <w:t>signature</w:t>
      </w:r>
      <w:r w:rsidR="00E01A0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DD7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of this event </w:t>
      </w:r>
      <w:r w:rsidR="00E01A0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can reveal </w:t>
      </w:r>
      <w:r w:rsidR="00705034">
        <w:rPr>
          <w:rFonts w:ascii="Arial" w:hAnsi="Arial" w:cs="Arial"/>
          <w:color w:val="000000" w:themeColor="text1"/>
          <w:sz w:val="20"/>
          <w:szCs w:val="20"/>
          <w:lang w:val="en-US"/>
        </w:rPr>
        <w:t>how ocean circulation,</w:t>
      </w:r>
      <w:r w:rsidR="00C73D7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climate, and growing season</w:t>
      </w:r>
      <w:r w:rsidR="00993B0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influence the </w:t>
      </w:r>
      <w:r w:rsidR="004167F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global distribution </w:t>
      </w:r>
      <w:r w:rsidR="00DD7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of atmospheric </w:t>
      </w:r>
      <w:r w:rsidR="00612DD1">
        <w:rPr>
          <w:rFonts w:ascii="Arial" w:hAnsi="Arial" w:cs="Arial"/>
          <w:color w:val="000000" w:themeColor="text1"/>
          <w:sz w:val="20"/>
          <w:szCs w:val="20"/>
          <w:lang w:val="en-US"/>
        </w:rPr>
        <w:t>14C</w:t>
      </w:r>
      <w:r w:rsidR="004167F9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C636C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2137E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Here, we present the first ever tree-ring </w:t>
      </w:r>
      <w:r w:rsidR="002137EB">
        <w:rPr>
          <w:rFonts w:ascii="Arial" w:hAnsi="Arial" w:cs="Arial"/>
          <w:color w:val="000000" w:themeColor="text1"/>
          <w:sz w:val="20"/>
          <w:szCs w:val="20"/>
          <w:lang w:val="en-US"/>
        </w:rPr>
        <w:t>record of the AD 774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cosmogenic</w:t>
      </w:r>
      <w:r w:rsidR="002137E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08669A">
        <w:rPr>
          <w:rFonts w:ascii="Arial" w:hAnsi="Arial" w:cs="Arial"/>
          <w:color w:val="000000" w:themeColor="text1"/>
          <w:sz w:val="20"/>
          <w:szCs w:val="20"/>
          <w:lang w:val="en-US"/>
        </w:rPr>
        <w:t>14C</w:t>
      </w:r>
      <w:r w:rsidR="002137E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event from the western Atlantic coast.</w:t>
      </w:r>
      <w:r w:rsidR="003464D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510F7">
        <w:rPr>
          <w:rFonts w:ascii="Arial" w:hAnsi="Arial" w:cs="Arial"/>
          <w:color w:val="000000" w:themeColor="text1"/>
          <w:sz w:val="20"/>
          <w:szCs w:val="20"/>
          <w:lang w:val="en-US"/>
        </w:rPr>
        <w:t>The tree is from a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collection of well-preserved subfossil bald cypress (</w:t>
      </w:r>
      <w:r w:rsidR="00107883" w:rsidRPr="004647A1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Taxodium distichum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) discovered in the </w:t>
      </w:r>
      <w:r w:rsidR="00107883" w:rsidRPr="00A61483">
        <w:rPr>
          <w:rFonts w:ascii="Arial" w:hAnsi="Arial" w:cs="Arial"/>
          <w:color w:val="000000" w:themeColor="text1"/>
          <w:sz w:val="20"/>
          <w:szCs w:val="20"/>
          <w:lang w:val="en-US"/>
        </w:rPr>
        <w:t>Altamaha Wildlife Management Area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>, a</w:t>
      </w:r>
      <w:r w:rsidR="0050176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subtropical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1E5492">
        <w:rPr>
          <w:rFonts w:ascii="Arial" w:hAnsi="Arial" w:cs="Arial"/>
          <w:color w:val="000000" w:themeColor="text1"/>
          <w:sz w:val="20"/>
          <w:szCs w:val="20"/>
          <w:lang w:val="en-US"/>
        </w:rPr>
        <w:t>coastal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swamp</w:t>
      </w:r>
      <w:r w:rsidR="001B35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>located</w:t>
      </w:r>
      <w:r w:rsidR="00107883" w:rsidRPr="00A614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in Darien, Georgia, USA</w:t>
      </w:r>
      <w:r w:rsidR="001078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(Napora et al. 2019). </w:t>
      </w:r>
      <w:r w:rsidR="0084085B">
        <w:rPr>
          <w:rFonts w:ascii="Arial" w:hAnsi="Arial" w:cs="Arial"/>
          <w:color w:val="000000" w:themeColor="text1"/>
          <w:sz w:val="20"/>
          <w:szCs w:val="20"/>
          <w:lang w:val="en-US"/>
        </w:rPr>
        <w:t>Our results confirm an abrupt ~</w:t>
      </w:r>
      <w:r w:rsidR="001275F7">
        <w:rPr>
          <w:rFonts w:ascii="Arial" w:hAnsi="Arial" w:cs="Arial"/>
          <w:color w:val="000000" w:themeColor="text1"/>
          <w:sz w:val="20"/>
          <w:szCs w:val="20"/>
          <w:lang w:val="en-US"/>
        </w:rPr>
        <w:t>14</w:t>
      </w:r>
      <w:r w:rsidR="00F52180" w:rsidRPr="00F52180">
        <w:rPr>
          <w:rFonts w:ascii="Arial" w:hAnsi="Arial" w:cs="Arial"/>
          <w:color w:val="000000" w:themeColor="text1"/>
          <w:sz w:val="20"/>
          <w:szCs w:val="20"/>
          <w:lang w:val="en-US"/>
        </w:rPr>
        <w:t>‰</w:t>
      </w:r>
      <w:r w:rsidR="00F5218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increase in 14C from AD 774 to 776</w:t>
      </w:r>
      <w:r w:rsidR="00236BBE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6B29E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However, t</w:t>
      </w:r>
      <w:r w:rsidR="0074484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he Altamaha cypress record is </w:t>
      </w:r>
      <w:r w:rsidR="00153CC7">
        <w:rPr>
          <w:rFonts w:ascii="Arial" w:hAnsi="Arial" w:cs="Arial"/>
          <w:color w:val="000000" w:themeColor="text1"/>
          <w:sz w:val="20"/>
          <w:szCs w:val="20"/>
          <w:lang w:val="en-US"/>
        </w:rPr>
        <w:t>enriched by ~5</w:t>
      </w:r>
      <w:r w:rsidR="00153CC7" w:rsidRPr="00F52180">
        <w:rPr>
          <w:rFonts w:ascii="Arial" w:hAnsi="Arial" w:cs="Arial"/>
          <w:color w:val="000000" w:themeColor="text1"/>
          <w:sz w:val="20"/>
          <w:szCs w:val="20"/>
          <w:lang w:val="en-US"/>
        </w:rPr>
        <w:t>‰</w:t>
      </w:r>
      <w:r w:rsidR="00153CC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compared to</w:t>
      </w:r>
      <w:r w:rsidR="0068330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3464D8">
        <w:rPr>
          <w:rFonts w:ascii="Arial" w:hAnsi="Arial" w:cs="Arial"/>
          <w:color w:val="000000" w:themeColor="text1"/>
          <w:sz w:val="20"/>
          <w:szCs w:val="20"/>
          <w:lang w:val="en-US"/>
        </w:rPr>
        <w:t>other tree-ring records from NH Zone 2</w:t>
      </w:r>
      <w:r w:rsidR="00153CC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153CC7">
        <w:rPr>
          <w:rFonts w:ascii="Arial" w:hAnsi="Arial" w:cs="Arial"/>
          <w:color w:val="000000" w:themeColor="text1"/>
          <w:sz w:val="20"/>
          <w:szCs w:val="20"/>
          <w:lang w:val="en-US"/>
        </w:rPr>
        <w:t>(</w:t>
      </w:r>
      <w:proofErr w:type="spellStart"/>
      <w:r w:rsidR="00153CC7" w:rsidRPr="00787F46">
        <w:rPr>
          <w:rFonts w:ascii="Arial" w:hAnsi="Arial" w:cs="Arial"/>
          <w:color w:val="000000" w:themeColor="text1"/>
          <w:sz w:val="20"/>
          <w:szCs w:val="20"/>
          <w:lang w:val="en-US"/>
        </w:rPr>
        <w:t>Büntgen</w:t>
      </w:r>
      <w:proofErr w:type="spellEnd"/>
      <w:r w:rsidR="00153CC7" w:rsidRPr="00787F4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et al.</w:t>
      </w:r>
      <w:r w:rsidR="00153CC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2018)</w:t>
      </w:r>
      <w:r w:rsidR="006B29E8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1B357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B7D2B" w:rsidRPr="00AB7D2B">
        <w:rPr>
          <w:rFonts w:ascii="Arial" w:hAnsi="Arial" w:cs="Arial"/>
          <w:color w:val="000000" w:themeColor="text1"/>
          <w:sz w:val="20"/>
          <w:szCs w:val="20"/>
          <w:lang w:val="en-US"/>
        </w:rPr>
        <w:t>Th</w:t>
      </w:r>
      <w:r w:rsidR="00C21E12">
        <w:rPr>
          <w:rFonts w:ascii="Arial" w:hAnsi="Arial" w:cs="Arial"/>
          <w:color w:val="000000" w:themeColor="text1"/>
          <w:sz w:val="20"/>
          <w:szCs w:val="20"/>
          <w:lang w:val="en-US"/>
        </w:rPr>
        <w:t>e</w:t>
      </w:r>
      <w:r w:rsidR="00AB7D2B" w:rsidRPr="00AB7D2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EA4C1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offset possibly reflects </w:t>
      </w:r>
      <w:r w:rsidR="00AB7D2B" w:rsidRPr="00AB7D2B">
        <w:rPr>
          <w:rFonts w:ascii="Arial" w:hAnsi="Arial" w:cs="Arial"/>
          <w:color w:val="000000" w:themeColor="text1"/>
          <w:sz w:val="20"/>
          <w:szCs w:val="20"/>
          <w:lang w:val="en-US"/>
        </w:rPr>
        <w:t>differences in growing seasons</w:t>
      </w:r>
      <w:r w:rsidR="00C2516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related to altitude, latitude, and local climate. </w:t>
      </w:r>
      <w:r w:rsidR="00232E3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Additional work should focus on this </w:t>
      </w:r>
      <w:r w:rsidR="00780DB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unique collection of well-preserved </w:t>
      </w:r>
      <w:r w:rsidR="00232E3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subfossil trees to evaluate the </w:t>
      </w:r>
      <w:r w:rsidR="00732237">
        <w:rPr>
          <w:rFonts w:ascii="Arial" w:hAnsi="Arial" w:cs="Arial"/>
          <w:color w:val="000000" w:themeColor="text1"/>
          <w:sz w:val="20"/>
          <w:szCs w:val="20"/>
          <w:lang w:val="en-US"/>
        </w:rPr>
        <w:t>possibility of a</w:t>
      </w:r>
      <w:r w:rsidR="00FA3D2D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time-transgressive</w:t>
      </w:r>
      <w:r w:rsidR="0073223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08669A">
        <w:rPr>
          <w:rFonts w:ascii="Arial" w:hAnsi="Arial" w:cs="Arial"/>
          <w:color w:val="000000" w:themeColor="text1"/>
          <w:sz w:val="20"/>
          <w:szCs w:val="20"/>
          <w:lang w:val="en-US"/>
        </w:rPr>
        <w:t>14C</w:t>
      </w:r>
      <w:r w:rsidR="00FA3D2D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73223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offset </w:t>
      </w:r>
      <w:r w:rsidR="00FA3D2D">
        <w:rPr>
          <w:rFonts w:ascii="Arial" w:hAnsi="Arial" w:cs="Arial"/>
          <w:color w:val="000000" w:themeColor="text1"/>
          <w:sz w:val="20"/>
          <w:szCs w:val="20"/>
          <w:lang w:val="en-US"/>
        </w:rPr>
        <w:t>in the coastal southeastern USA.</w:t>
      </w:r>
    </w:p>
    <w:p w14:paraId="14EA2B87" w14:textId="77777777" w:rsidR="009E0A8B" w:rsidRPr="00C40674" w:rsidRDefault="009E0A8B" w:rsidP="003C7B0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7B5805B" w14:textId="011BB03D" w:rsidR="003A12B3" w:rsidRDefault="003A12B3" w:rsidP="003C7B0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343434"/>
          <w:sz w:val="20"/>
          <w:szCs w:val="20"/>
          <w:lang w:val="en-GB"/>
        </w:rPr>
      </w:pPr>
      <w:r w:rsidRPr="00C40674">
        <w:rPr>
          <w:rFonts w:ascii="Arial" w:hAnsi="Arial" w:cs="Arial"/>
          <w:b/>
          <w:sz w:val="20"/>
          <w:szCs w:val="20"/>
          <w:lang w:val="en-GB"/>
        </w:rPr>
        <w:t xml:space="preserve">References </w:t>
      </w:r>
    </w:p>
    <w:p w14:paraId="676AE491" w14:textId="77777777" w:rsidR="008301BE" w:rsidRDefault="008301BE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3D258CD" w14:textId="1F492195" w:rsidR="00787F46" w:rsidRDefault="00787F46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Büntgen, U, Wacker, </w:t>
      </w:r>
      <w:r w:rsidR="004563DA">
        <w:rPr>
          <w:rFonts w:ascii="Arial" w:hAnsi="Arial" w:cs="Arial"/>
          <w:color w:val="222222"/>
          <w:sz w:val="20"/>
          <w:szCs w:val="20"/>
          <w:shd w:val="clear" w:color="auto" w:fill="FFFFFF"/>
        </w:rPr>
        <w:t>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Galván, JD, Arnold, S, Arseneault, D, Baillie, M, Beer, J, Bernabei, M, Bleicher, N, Boswijk, G</w:t>
      </w:r>
      <w:r w:rsidR="003033D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Bräuning, A.,</w:t>
      </w:r>
      <w:r w:rsidR="00CD5CB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et al.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2018. Tree rings reveal globally coherent signature of cosmogenic radiocarbon events in 774 and 993 CE.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Nature communications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CD5CB7">
        <w:rPr>
          <w:rFonts w:ascii="Arial" w:hAnsi="Arial" w:cs="Arial"/>
          <w:color w:val="222222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</w:t>
      </w:r>
      <w:r w:rsidR="008301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3605.</w:t>
      </w:r>
    </w:p>
    <w:p w14:paraId="5A3E312E" w14:textId="77777777" w:rsidR="00787F46" w:rsidRDefault="00787F46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887A492" w14:textId="6722F458" w:rsidR="00950DD1" w:rsidRDefault="00950DD1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50D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Miyake, F., Nagaya, K., Masuda, K. and Nakamura, T., 2012. A signature of cosmic-ray increase in AD 774–775 from tree rings in Japan. </w:t>
      </w:r>
      <w:r w:rsidRPr="004563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Nature</w:t>
      </w:r>
      <w:r w:rsidRPr="00950D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486(7402)</w:t>
      </w:r>
      <w:r w:rsidR="008301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r w:rsidRPr="00950DD1">
        <w:rPr>
          <w:rFonts w:ascii="Arial" w:hAnsi="Arial" w:cs="Arial"/>
          <w:color w:val="222222"/>
          <w:sz w:val="20"/>
          <w:szCs w:val="20"/>
          <w:shd w:val="clear" w:color="auto" w:fill="FFFFFF"/>
        </w:rPr>
        <w:t>240-242.</w:t>
      </w:r>
    </w:p>
    <w:p w14:paraId="5DFF41CF" w14:textId="77777777" w:rsidR="00950DD1" w:rsidRDefault="00950DD1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9708337" w14:textId="59349944" w:rsidR="00042DF7" w:rsidRDefault="00042DF7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Napora, KG, Cherkinsky A, Speakman, RJ, Thompson, VD, Horan, R</w:t>
      </w:r>
      <w:r w:rsidR="005B213D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Jacobs C. 2019. Radiocarbon </w:t>
      </w:r>
      <w:r w:rsidR="00D11C1C">
        <w:rPr>
          <w:rFonts w:ascii="Arial" w:hAnsi="Arial" w:cs="Arial"/>
          <w:color w:val="222222"/>
          <w:sz w:val="20"/>
          <w:szCs w:val="20"/>
          <w:shd w:val="clear" w:color="auto" w:fill="FFFFFF"/>
        </w:rPr>
        <w:t>p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retreatment </w:t>
      </w:r>
      <w:r w:rsidR="00D11C1C">
        <w:rPr>
          <w:rFonts w:ascii="Arial" w:hAnsi="Arial" w:cs="Arial"/>
          <w:color w:val="222222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omparisons of </w:t>
      </w:r>
      <w:r w:rsidR="00D11C1C">
        <w:rPr>
          <w:rFonts w:ascii="Arial" w:hAnsi="Arial" w:cs="Arial"/>
          <w:color w:val="222222"/>
          <w:sz w:val="20"/>
          <w:szCs w:val="20"/>
          <w:shd w:val="clear" w:color="auto" w:fill="FFFFFF"/>
        </w:rPr>
        <w:t>b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ald </w:t>
      </w:r>
      <w:r w:rsidR="00D11C1C">
        <w:rPr>
          <w:rFonts w:ascii="Arial" w:hAnsi="Arial" w:cs="Arial"/>
          <w:color w:val="222222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ypress (</w:t>
      </w:r>
      <w:r w:rsidRPr="005B213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Taxodium </w:t>
      </w:r>
      <w:r w:rsidR="005B213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</w:t>
      </w:r>
      <w:r w:rsidRPr="005B213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istichum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 wood samples from a massive buried deposit on the Georgia Coast, USA.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Radiocarbon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8301BE">
        <w:rPr>
          <w:rFonts w:ascii="Arial" w:hAnsi="Arial" w:cs="Arial"/>
          <w:color w:val="222222"/>
          <w:sz w:val="20"/>
          <w:szCs w:val="20"/>
          <w:shd w:val="clear" w:color="auto" w:fill="FFFFFF"/>
        </w:rPr>
        <w:t>61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(6)</w:t>
      </w:r>
      <w:r w:rsidR="008301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1755-1763.</w:t>
      </w:r>
    </w:p>
    <w:p w14:paraId="3FD0E09D" w14:textId="77777777" w:rsidR="00042DF7" w:rsidRDefault="00042DF7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E863184" w14:textId="248C919F" w:rsidR="008C69D4" w:rsidRPr="008E48E4" w:rsidRDefault="008C69D4" w:rsidP="008E48E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343434"/>
          <w:sz w:val="20"/>
          <w:szCs w:val="20"/>
          <w:lang w:val="en-US"/>
        </w:rPr>
      </w:pPr>
    </w:p>
    <w:sectPr w:rsidR="008C69D4" w:rsidRPr="008E48E4" w:rsidSect="000514FE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808D7" w14:textId="77777777" w:rsidR="000514FE" w:rsidRDefault="000514FE" w:rsidP="00523E24">
      <w:pPr>
        <w:spacing w:after="0"/>
      </w:pPr>
      <w:r>
        <w:separator/>
      </w:r>
    </w:p>
  </w:endnote>
  <w:endnote w:type="continuationSeparator" w:id="0">
    <w:p w14:paraId="778E5CE4" w14:textId="77777777" w:rsidR="000514FE" w:rsidRDefault="000514FE" w:rsidP="00523E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A0C4B" w14:textId="77777777" w:rsidR="00523E24" w:rsidRDefault="00523E24" w:rsidP="00523E24">
    <w:pPr>
      <w:pStyle w:val="Footer"/>
      <w:jc w:val="center"/>
      <w:rPr>
        <w:rFonts w:ascii="Arial" w:hAnsi="Arial" w:cs="Arial"/>
        <w:i/>
        <w:iCs/>
        <w:lang w:val="it-IT"/>
      </w:rPr>
    </w:pPr>
  </w:p>
  <w:p w14:paraId="76338AA1" w14:textId="6E0E96F8" w:rsidR="00523E24" w:rsidRPr="00523E24" w:rsidRDefault="00FC0068" w:rsidP="00523E24">
    <w:pPr>
      <w:pStyle w:val="Footer"/>
      <w:jc w:val="center"/>
      <w:rPr>
        <w:rFonts w:ascii="Arial" w:hAnsi="Arial" w:cs="Arial"/>
        <w:i/>
        <w:iCs/>
        <w:lang w:val="en-US"/>
      </w:rPr>
    </w:pPr>
    <w:r>
      <w:rPr>
        <w:rFonts w:ascii="Arial" w:hAnsi="Arial" w:cs="Arial"/>
        <w:i/>
        <w:iCs/>
        <w:lang w:val="en-US"/>
      </w:rPr>
      <w:t>22-27</w:t>
    </w:r>
    <w:r w:rsidR="00523E24" w:rsidRPr="00523E24">
      <w:rPr>
        <w:rFonts w:ascii="Arial" w:hAnsi="Arial" w:cs="Arial"/>
        <w:i/>
        <w:iCs/>
        <w:lang w:val="en-US"/>
      </w:rPr>
      <w:t xml:space="preserve"> </w:t>
    </w:r>
    <w:r w:rsidR="002D7F37">
      <w:rPr>
        <w:rFonts w:ascii="Arial" w:hAnsi="Arial" w:cs="Arial"/>
        <w:i/>
        <w:iCs/>
        <w:lang w:val="en-US"/>
      </w:rPr>
      <w:t>S</w:t>
    </w:r>
    <w:r>
      <w:rPr>
        <w:rFonts w:ascii="Arial" w:hAnsi="Arial" w:cs="Arial"/>
        <w:i/>
        <w:iCs/>
        <w:lang w:val="en-US"/>
      </w:rPr>
      <w:t>eptember</w:t>
    </w:r>
    <w:r w:rsidR="00523E24" w:rsidRPr="00523E24">
      <w:rPr>
        <w:rFonts w:ascii="Arial" w:hAnsi="Arial" w:cs="Arial"/>
        <w:i/>
        <w:iCs/>
        <w:lang w:val="en-US"/>
      </w:rPr>
      <w:t xml:space="preserve"> 202</w:t>
    </w:r>
    <w:r>
      <w:rPr>
        <w:rFonts w:ascii="Arial" w:hAnsi="Arial" w:cs="Arial"/>
        <w:i/>
        <w:iCs/>
        <w:lang w:val="en-US"/>
      </w:rPr>
      <w:t>4</w:t>
    </w:r>
    <w:r w:rsidR="00523E24" w:rsidRPr="00523E24">
      <w:rPr>
        <w:rFonts w:ascii="Arial" w:hAnsi="Arial" w:cs="Arial"/>
        <w:i/>
        <w:iCs/>
        <w:lang w:val="en-US"/>
      </w:rPr>
      <w:t>, L</w:t>
    </w:r>
    <w:r w:rsidR="00523E24">
      <w:rPr>
        <w:rFonts w:ascii="Arial" w:hAnsi="Arial" w:cs="Arial"/>
        <w:i/>
        <w:iCs/>
        <w:lang w:val="en-US"/>
      </w:rPr>
      <w:t>ecce</w:t>
    </w:r>
    <w:r w:rsidR="00523E24" w:rsidRPr="00523E24">
      <w:rPr>
        <w:rFonts w:ascii="Arial" w:hAnsi="Arial" w:cs="Arial"/>
        <w:i/>
        <w:iCs/>
        <w:lang w:val="en-US"/>
      </w:rPr>
      <w:t>, 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F0432" w14:textId="77777777" w:rsidR="000514FE" w:rsidRDefault="000514FE" w:rsidP="00523E24">
      <w:pPr>
        <w:spacing w:after="0"/>
      </w:pPr>
      <w:r>
        <w:separator/>
      </w:r>
    </w:p>
  </w:footnote>
  <w:footnote w:type="continuationSeparator" w:id="0">
    <w:p w14:paraId="752A0CBC" w14:textId="77777777" w:rsidR="000514FE" w:rsidRDefault="000514FE" w:rsidP="00523E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44595" w14:textId="0EF2735C" w:rsidR="008E2E23" w:rsidRDefault="008E2E23" w:rsidP="008E2E23">
    <w:pPr>
      <w:pStyle w:val="Header"/>
      <w:jc w:val="center"/>
      <w:rPr>
        <w:rFonts w:ascii="Arial" w:hAnsi="Arial" w:cs="Arial"/>
        <w:color w:val="1F1F1F"/>
        <w:shd w:val="clear" w:color="auto" w:fill="FFFFFF"/>
      </w:rPr>
    </w:pPr>
    <w:r w:rsidRPr="008E2E23">
      <w:rPr>
        <w:rFonts w:ascii="Arial" w:hAnsi="Arial" w:cs="Arial"/>
        <w:color w:val="1F1F1F"/>
        <w:shd w:val="clear" w:color="auto" w:fill="FFFFFF"/>
      </w:rPr>
      <w:t>4</w:t>
    </w:r>
    <w:r w:rsidRPr="008E2E23">
      <w:rPr>
        <w:rFonts w:ascii="Arial" w:hAnsi="Arial" w:cs="Arial"/>
        <w:color w:val="1F1F1F"/>
        <w:shd w:val="clear" w:color="auto" w:fill="FFFFFF"/>
        <w:vertAlign w:val="superscript"/>
      </w:rPr>
      <w:t>th</w:t>
    </w:r>
    <w:r w:rsidRPr="008E2E23">
      <w:rPr>
        <w:rFonts w:ascii="Arial" w:hAnsi="Arial" w:cs="Arial"/>
        <w:color w:val="1F1F1F"/>
        <w:shd w:val="clear" w:color="auto" w:fill="FFFFFF"/>
      </w:rPr>
      <w:t xml:space="preserve"> International </w:t>
    </w:r>
    <w:r>
      <w:rPr>
        <w:rFonts w:ascii="Arial" w:hAnsi="Arial" w:cs="Arial"/>
        <w:color w:val="1F1F1F"/>
        <w:shd w:val="clear" w:color="auto" w:fill="FFFFFF"/>
      </w:rPr>
      <w:t xml:space="preserve">Conference on </w:t>
    </w:r>
    <w:r w:rsidR="002D7F37">
      <w:rPr>
        <w:rFonts w:ascii="Arial" w:hAnsi="Arial" w:cs="Arial"/>
        <w:color w:val="1F1F1F"/>
        <w:shd w:val="clear" w:color="auto" w:fill="FFFFFF"/>
      </w:rPr>
      <w:t>Radiocarbon in the E</w:t>
    </w:r>
    <w:r w:rsidRPr="008E2E23">
      <w:rPr>
        <w:rFonts w:ascii="Arial" w:hAnsi="Arial" w:cs="Arial"/>
        <w:color w:val="1F1F1F"/>
        <w:shd w:val="clear" w:color="auto" w:fill="FFFFFF"/>
      </w:rPr>
      <w:t>nvironment Conference</w:t>
    </w:r>
  </w:p>
  <w:p w14:paraId="4DDF857A" w14:textId="7009C0E9" w:rsidR="00523E24" w:rsidRPr="008E2E23" w:rsidRDefault="008E2E23" w:rsidP="008E2E23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color w:val="1F1F1F"/>
        <w:shd w:val="clear" w:color="auto" w:fill="FFFFFF"/>
      </w:rPr>
      <w:t>RE-IV Conference – Lecce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0B0298"/>
    <w:multiLevelType w:val="multilevel"/>
    <w:tmpl w:val="54E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45779"/>
    <w:multiLevelType w:val="hybridMultilevel"/>
    <w:tmpl w:val="2A1E3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634332">
    <w:abstractNumId w:val="0"/>
  </w:num>
  <w:num w:numId="2" w16cid:durableId="1300574817">
    <w:abstractNumId w:val="1"/>
  </w:num>
  <w:num w:numId="3" w16cid:durableId="201406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42"/>
    <w:rsid w:val="00012AD2"/>
    <w:rsid w:val="00042DF7"/>
    <w:rsid w:val="0004410D"/>
    <w:rsid w:val="00051333"/>
    <w:rsid w:val="000514FE"/>
    <w:rsid w:val="000579DA"/>
    <w:rsid w:val="00060A65"/>
    <w:rsid w:val="0008669A"/>
    <w:rsid w:val="000A4226"/>
    <w:rsid w:val="000C432D"/>
    <w:rsid w:val="000D0A5C"/>
    <w:rsid w:val="000D6FC3"/>
    <w:rsid w:val="000E3CB9"/>
    <w:rsid w:val="000F0CD4"/>
    <w:rsid w:val="000F330E"/>
    <w:rsid w:val="000F7B0A"/>
    <w:rsid w:val="00100DB4"/>
    <w:rsid w:val="001032FD"/>
    <w:rsid w:val="00104693"/>
    <w:rsid w:val="00107883"/>
    <w:rsid w:val="00113ECD"/>
    <w:rsid w:val="001275F7"/>
    <w:rsid w:val="001506B9"/>
    <w:rsid w:val="00153CC7"/>
    <w:rsid w:val="00180B70"/>
    <w:rsid w:val="00194DB7"/>
    <w:rsid w:val="001B3573"/>
    <w:rsid w:val="001B6408"/>
    <w:rsid w:val="001B67D1"/>
    <w:rsid w:val="001D4D5D"/>
    <w:rsid w:val="001E5492"/>
    <w:rsid w:val="00205FB5"/>
    <w:rsid w:val="0021071B"/>
    <w:rsid w:val="0021346F"/>
    <w:rsid w:val="002137EB"/>
    <w:rsid w:val="00232E36"/>
    <w:rsid w:val="002332AB"/>
    <w:rsid w:val="00236BBE"/>
    <w:rsid w:val="00261F5C"/>
    <w:rsid w:val="00273D70"/>
    <w:rsid w:val="002835FB"/>
    <w:rsid w:val="00291B32"/>
    <w:rsid w:val="00291F09"/>
    <w:rsid w:val="00292F5E"/>
    <w:rsid w:val="002943BD"/>
    <w:rsid w:val="002947D2"/>
    <w:rsid w:val="002B675A"/>
    <w:rsid w:val="002D63D6"/>
    <w:rsid w:val="002D7057"/>
    <w:rsid w:val="002D7F37"/>
    <w:rsid w:val="002E4530"/>
    <w:rsid w:val="002F0AEF"/>
    <w:rsid w:val="002F4414"/>
    <w:rsid w:val="003033D7"/>
    <w:rsid w:val="003077E0"/>
    <w:rsid w:val="00343B5A"/>
    <w:rsid w:val="00344B8E"/>
    <w:rsid w:val="00345BB8"/>
    <w:rsid w:val="003464D8"/>
    <w:rsid w:val="003476E2"/>
    <w:rsid w:val="003679AA"/>
    <w:rsid w:val="003700BD"/>
    <w:rsid w:val="00375140"/>
    <w:rsid w:val="003758A3"/>
    <w:rsid w:val="00396227"/>
    <w:rsid w:val="00397CFB"/>
    <w:rsid w:val="003A12B3"/>
    <w:rsid w:val="003A36A8"/>
    <w:rsid w:val="003A79A4"/>
    <w:rsid w:val="003B028E"/>
    <w:rsid w:val="003B45B6"/>
    <w:rsid w:val="003C7B0B"/>
    <w:rsid w:val="003D2274"/>
    <w:rsid w:val="003D4287"/>
    <w:rsid w:val="003D7965"/>
    <w:rsid w:val="00402249"/>
    <w:rsid w:val="00402D14"/>
    <w:rsid w:val="00406123"/>
    <w:rsid w:val="004167F9"/>
    <w:rsid w:val="00416B88"/>
    <w:rsid w:val="0045410B"/>
    <w:rsid w:val="004563DA"/>
    <w:rsid w:val="004647A1"/>
    <w:rsid w:val="00475499"/>
    <w:rsid w:val="00485B92"/>
    <w:rsid w:val="00490734"/>
    <w:rsid w:val="00492CCA"/>
    <w:rsid w:val="004C219C"/>
    <w:rsid w:val="004C5FD5"/>
    <w:rsid w:val="004D7D3F"/>
    <w:rsid w:val="004D7F70"/>
    <w:rsid w:val="00501761"/>
    <w:rsid w:val="00506A1A"/>
    <w:rsid w:val="00507D9E"/>
    <w:rsid w:val="0051339F"/>
    <w:rsid w:val="00523E24"/>
    <w:rsid w:val="00525589"/>
    <w:rsid w:val="005321DB"/>
    <w:rsid w:val="00533BC5"/>
    <w:rsid w:val="00534DE6"/>
    <w:rsid w:val="0053552B"/>
    <w:rsid w:val="005474C6"/>
    <w:rsid w:val="005527C9"/>
    <w:rsid w:val="00555F0E"/>
    <w:rsid w:val="005605E7"/>
    <w:rsid w:val="00576B0F"/>
    <w:rsid w:val="005A2068"/>
    <w:rsid w:val="005A77E7"/>
    <w:rsid w:val="005B213D"/>
    <w:rsid w:val="005B3E83"/>
    <w:rsid w:val="005D356E"/>
    <w:rsid w:val="005E2027"/>
    <w:rsid w:val="005F5933"/>
    <w:rsid w:val="00612DD1"/>
    <w:rsid w:val="00621B75"/>
    <w:rsid w:val="00633C1F"/>
    <w:rsid w:val="00652B2C"/>
    <w:rsid w:val="00662083"/>
    <w:rsid w:val="006824FD"/>
    <w:rsid w:val="0068330E"/>
    <w:rsid w:val="006861B3"/>
    <w:rsid w:val="006B29E8"/>
    <w:rsid w:val="006B5ABF"/>
    <w:rsid w:val="006E3FC9"/>
    <w:rsid w:val="00705034"/>
    <w:rsid w:val="007132F0"/>
    <w:rsid w:val="00732237"/>
    <w:rsid w:val="0074484A"/>
    <w:rsid w:val="00755303"/>
    <w:rsid w:val="00760F42"/>
    <w:rsid w:val="0076552E"/>
    <w:rsid w:val="007730D5"/>
    <w:rsid w:val="00774962"/>
    <w:rsid w:val="0078057C"/>
    <w:rsid w:val="00780DB9"/>
    <w:rsid w:val="007819F7"/>
    <w:rsid w:val="00784AAA"/>
    <w:rsid w:val="00787F46"/>
    <w:rsid w:val="007949DC"/>
    <w:rsid w:val="007A2CA8"/>
    <w:rsid w:val="007A2DB7"/>
    <w:rsid w:val="007B16AB"/>
    <w:rsid w:val="007B4B89"/>
    <w:rsid w:val="007B6F98"/>
    <w:rsid w:val="007C1835"/>
    <w:rsid w:val="007D1577"/>
    <w:rsid w:val="007D551C"/>
    <w:rsid w:val="007E0C65"/>
    <w:rsid w:val="007E6B1E"/>
    <w:rsid w:val="007E778C"/>
    <w:rsid w:val="007F50F5"/>
    <w:rsid w:val="00802F28"/>
    <w:rsid w:val="00804304"/>
    <w:rsid w:val="00804EA7"/>
    <w:rsid w:val="008051F4"/>
    <w:rsid w:val="00824022"/>
    <w:rsid w:val="008259F3"/>
    <w:rsid w:val="008301BE"/>
    <w:rsid w:val="0084085B"/>
    <w:rsid w:val="00841EC8"/>
    <w:rsid w:val="00852A00"/>
    <w:rsid w:val="008614E4"/>
    <w:rsid w:val="008817CB"/>
    <w:rsid w:val="008B3D5D"/>
    <w:rsid w:val="008C35AF"/>
    <w:rsid w:val="008C66F4"/>
    <w:rsid w:val="008C69D4"/>
    <w:rsid w:val="008D2EBA"/>
    <w:rsid w:val="008D4718"/>
    <w:rsid w:val="008E2E23"/>
    <w:rsid w:val="008E48E4"/>
    <w:rsid w:val="008F5FF5"/>
    <w:rsid w:val="0092128E"/>
    <w:rsid w:val="009269D9"/>
    <w:rsid w:val="00927CE6"/>
    <w:rsid w:val="00945C32"/>
    <w:rsid w:val="00950DD1"/>
    <w:rsid w:val="00955E32"/>
    <w:rsid w:val="009830AA"/>
    <w:rsid w:val="00993B02"/>
    <w:rsid w:val="00994984"/>
    <w:rsid w:val="009A070F"/>
    <w:rsid w:val="009A67A4"/>
    <w:rsid w:val="009C2DD3"/>
    <w:rsid w:val="009C59D9"/>
    <w:rsid w:val="009D03B2"/>
    <w:rsid w:val="009D1CF8"/>
    <w:rsid w:val="009E0A8B"/>
    <w:rsid w:val="009E3588"/>
    <w:rsid w:val="009F1FA8"/>
    <w:rsid w:val="00A02773"/>
    <w:rsid w:val="00A13F0D"/>
    <w:rsid w:val="00A1671A"/>
    <w:rsid w:val="00A41741"/>
    <w:rsid w:val="00A4415F"/>
    <w:rsid w:val="00A510F7"/>
    <w:rsid w:val="00A56711"/>
    <w:rsid w:val="00A61483"/>
    <w:rsid w:val="00A748C6"/>
    <w:rsid w:val="00A75C9A"/>
    <w:rsid w:val="00A8530F"/>
    <w:rsid w:val="00A967B5"/>
    <w:rsid w:val="00AA36A3"/>
    <w:rsid w:val="00AB7D2B"/>
    <w:rsid w:val="00AC1F48"/>
    <w:rsid w:val="00AC3E09"/>
    <w:rsid w:val="00AC7D28"/>
    <w:rsid w:val="00AE5CEF"/>
    <w:rsid w:val="00B077DF"/>
    <w:rsid w:val="00B12BD1"/>
    <w:rsid w:val="00B15142"/>
    <w:rsid w:val="00B310DA"/>
    <w:rsid w:val="00B55DB1"/>
    <w:rsid w:val="00B61DCA"/>
    <w:rsid w:val="00B77C44"/>
    <w:rsid w:val="00B826EE"/>
    <w:rsid w:val="00B94233"/>
    <w:rsid w:val="00BA245A"/>
    <w:rsid w:val="00BC2DBF"/>
    <w:rsid w:val="00BF296A"/>
    <w:rsid w:val="00BF4FD5"/>
    <w:rsid w:val="00C0718C"/>
    <w:rsid w:val="00C10273"/>
    <w:rsid w:val="00C163E6"/>
    <w:rsid w:val="00C1798C"/>
    <w:rsid w:val="00C20321"/>
    <w:rsid w:val="00C21E12"/>
    <w:rsid w:val="00C25163"/>
    <w:rsid w:val="00C27E81"/>
    <w:rsid w:val="00C35060"/>
    <w:rsid w:val="00C40674"/>
    <w:rsid w:val="00C636CF"/>
    <w:rsid w:val="00C63B4C"/>
    <w:rsid w:val="00C73D75"/>
    <w:rsid w:val="00C7766D"/>
    <w:rsid w:val="00CA789D"/>
    <w:rsid w:val="00CB0730"/>
    <w:rsid w:val="00CB785E"/>
    <w:rsid w:val="00CC3327"/>
    <w:rsid w:val="00CD1556"/>
    <w:rsid w:val="00CD1726"/>
    <w:rsid w:val="00CD5CB7"/>
    <w:rsid w:val="00CE1346"/>
    <w:rsid w:val="00CF4A0B"/>
    <w:rsid w:val="00CF650C"/>
    <w:rsid w:val="00D11B21"/>
    <w:rsid w:val="00D11C1C"/>
    <w:rsid w:val="00D61321"/>
    <w:rsid w:val="00D83DE4"/>
    <w:rsid w:val="00D92A23"/>
    <w:rsid w:val="00D9327C"/>
    <w:rsid w:val="00DB0042"/>
    <w:rsid w:val="00DB6A09"/>
    <w:rsid w:val="00DC5133"/>
    <w:rsid w:val="00DD13D9"/>
    <w:rsid w:val="00DD7AF0"/>
    <w:rsid w:val="00DE2BDA"/>
    <w:rsid w:val="00DF1677"/>
    <w:rsid w:val="00DF5543"/>
    <w:rsid w:val="00DF6FA2"/>
    <w:rsid w:val="00E01A00"/>
    <w:rsid w:val="00E01EBB"/>
    <w:rsid w:val="00E11F6C"/>
    <w:rsid w:val="00E16E1D"/>
    <w:rsid w:val="00E20598"/>
    <w:rsid w:val="00E357C1"/>
    <w:rsid w:val="00E549D2"/>
    <w:rsid w:val="00E54EE7"/>
    <w:rsid w:val="00E71C54"/>
    <w:rsid w:val="00E90649"/>
    <w:rsid w:val="00EA22E2"/>
    <w:rsid w:val="00EA2874"/>
    <w:rsid w:val="00EA4C16"/>
    <w:rsid w:val="00EE19B9"/>
    <w:rsid w:val="00EE6C21"/>
    <w:rsid w:val="00F03647"/>
    <w:rsid w:val="00F108A8"/>
    <w:rsid w:val="00F13A02"/>
    <w:rsid w:val="00F52180"/>
    <w:rsid w:val="00F6228E"/>
    <w:rsid w:val="00F70CEA"/>
    <w:rsid w:val="00F85FC1"/>
    <w:rsid w:val="00FA2505"/>
    <w:rsid w:val="00FA3044"/>
    <w:rsid w:val="00FA3D2D"/>
    <w:rsid w:val="00FA4C76"/>
    <w:rsid w:val="00FA66E4"/>
    <w:rsid w:val="00FB537C"/>
    <w:rsid w:val="00FC0068"/>
    <w:rsid w:val="00FC34B4"/>
    <w:rsid w:val="00FC613F"/>
    <w:rsid w:val="00FE4F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1FE44"/>
  <w15:docId w15:val="{0DEEFB47-2E6A-5242-BE7C-D247E489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F7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2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98"/>
    <w:rPr>
      <w:rFonts w:ascii="Lucida Grande" w:hAnsi="Lucida Grande" w:cs="Lucida Grande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523E2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E24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523E2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E24"/>
    <w:rPr>
      <w:lang w:val="pt-PT"/>
    </w:rPr>
  </w:style>
  <w:style w:type="paragraph" w:styleId="NormalWeb">
    <w:name w:val="Normal (Web)"/>
    <w:basedOn w:val="Normal"/>
    <w:uiPriority w:val="99"/>
    <w:semiHidden/>
    <w:unhideWhenUsed/>
    <w:rsid w:val="00C203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0321"/>
    <w:rPr>
      <w:color w:val="605E5C"/>
      <w:shd w:val="clear" w:color="auto" w:fill="E1DFDD"/>
    </w:rPr>
  </w:style>
  <w:style w:type="character" w:customStyle="1" w:styleId="string-name">
    <w:name w:val="string-name"/>
    <w:basedOn w:val="DefaultParagraphFont"/>
    <w:rsid w:val="00FC0068"/>
  </w:style>
  <w:style w:type="character" w:customStyle="1" w:styleId="surname">
    <w:name w:val="surname"/>
    <w:basedOn w:val="DefaultParagraphFont"/>
    <w:rsid w:val="00FC0068"/>
  </w:style>
  <w:style w:type="character" w:customStyle="1" w:styleId="apple-converted-space">
    <w:name w:val="apple-converted-space"/>
    <w:basedOn w:val="DefaultParagraphFont"/>
    <w:rsid w:val="00FC0068"/>
  </w:style>
  <w:style w:type="character" w:customStyle="1" w:styleId="given-names">
    <w:name w:val="given-names"/>
    <w:basedOn w:val="DefaultParagraphFont"/>
    <w:rsid w:val="00FC0068"/>
  </w:style>
  <w:style w:type="character" w:customStyle="1" w:styleId="year">
    <w:name w:val="year"/>
    <w:basedOn w:val="DefaultParagraphFont"/>
    <w:rsid w:val="00FC0068"/>
  </w:style>
  <w:style w:type="character" w:customStyle="1" w:styleId="article-title">
    <w:name w:val="article-title"/>
    <w:basedOn w:val="DefaultParagraphFont"/>
    <w:rsid w:val="00FC0068"/>
  </w:style>
  <w:style w:type="character" w:customStyle="1" w:styleId="source">
    <w:name w:val="source"/>
    <w:basedOn w:val="DefaultParagraphFont"/>
    <w:rsid w:val="00FC0068"/>
  </w:style>
  <w:style w:type="character" w:customStyle="1" w:styleId="volume">
    <w:name w:val="volume"/>
    <w:basedOn w:val="DefaultParagraphFont"/>
    <w:rsid w:val="00FC0068"/>
  </w:style>
  <w:style w:type="character" w:customStyle="1" w:styleId="issue">
    <w:name w:val="issue"/>
    <w:basedOn w:val="DefaultParagraphFont"/>
    <w:rsid w:val="00FC0068"/>
  </w:style>
  <w:style w:type="character" w:customStyle="1" w:styleId="fpage">
    <w:name w:val="fpage"/>
    <w:basedOn w:val="DefaultParagraphFont"/>
    <w:rsid w:val="00FC0068"/>
  </w:style>
  <w:style w:type="character" w:customStyle="1" w:styleId="lpage">
    <w:name w:val="lpage"/>
    <w:basedOn w:val="DefaultParagraphFont"/>
    <w:rsid w:val="00FC0068"/>
  </w:style>
  <w:style w:type="paragraph" w:customStyle="1" w:styleId="xmsonormal">
    <w:name w:val="x_msonormal"/>
    <w:basedOn w:val="Normal"/>
    <w:rsid w:val="00BC2D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xcontentpasted0">
    <w:name w:val="x_contentpasted0"/>
    <w:basedOn w:val="DefaultParagraphFont"/>
    <w:rsid w:val="00BC2DBF"/>
  </w:style>
  <w:style w:type="character" w:styleId="UnresolvedMention">
    <w:name w:val="Unresolved Mention"/>
    <w:basedOn w:val="DefaultParagraphFont"/>
    <w:uiPriority w:val="99"/>
    <w:semiHidden/>
    <w:unhideWhenUsed/>
    <w:rsid w:val="00BC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den@ug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396906-6AFC-954A-ADC1-2C5148F9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2100</Characters>
  <Application>Microsoft Office Word</Application>
  <DocSecurity>0</DocSecurity>
  <Lines>55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uvigo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Santos</dc:creator>
  <cp:keywords/>
  <dc:description/>
  <cp:lastModifiedBy>Carla Hadden</cp:lastModifiedBy>
  <cp:revision>2</cp:revision>
  <dcterms:created xsi:type="dcterms:W3CDTF">2024-05-14T14:21:00Z</dcterms:created>
  <dcterms:modified xsi:type="dcterms:W3CDTF">2024-05-14T14:21:00Z</dcterms:modified>
</cp:coreProperties>
</file>